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7CE2" w14:textId="421A66BC" w:rsidR="00CB36A6" w:rsidRPr="00CB36A6" w:rsidRDefault="00CB36A6" w:rsidP="00CB36A6">
      <w:pPr>
        <w:pStyle w:val="Sansinterligne"/>
        <w:jc w:val="center"/>
        <w:rPr>
          <w:rFonts w:ascii="Tahoma" w:hAnsi="Tahoma" w:cs="Tahoma"/>
          <w:b/>
          <w:bCs/>
          <w:sz w:val="28"/>
          <w:szCs w:val="28"/>
        </w:rPr>
      </w:pPr>
      <w:r w:rsidRPr="006463C3"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4A9B8645" wp14:editId="67282E6B">
            <wp:simplePos x="0" y="0"/>
            <wp:positionH relativeFrom="margin">
              <wp:align>center</wp:align>
            </wp:positionH>
            <wp:positionV relativeFrom="paragraph">
              <wp:posOffset>195580</wp:posOffset>
            </wp:positionV>
            <wp:extent cx="895350" cy="973918"/>
            <wp:effectExtent l="0" t="0" r="0" b="0"/>
            <wp:wrapNone/>
            <wp:docPr id="1" name="Image 1" descr="Description : 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TO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6A6">
        <w:rPr>
          <w:rFonts w:ascii="Tahoma" w:hAnsi="Tahoma" w:cs="Tahoma"/>
          <w:b/>
          <w:bCs/>
          <w:sz w:val="28"/>
          <w:szCs w:val="28"/>
        </w:rPr>
        <w:t>La Commune de Tolochenaz</w:t>
      </w:r>
    </w:p>
    <w:p w14:paraId="1FDFDB01" w14:textId="36958BA2" w:rsidR="00CB36A6" w:rsidRDefault="00CB36A6" w:rsidP="00CB36A6">
      <w:pPr>
        <w:rPr>
          <w:rFonts w:ascii="Tahoma" w:hAnsi="Tahoma" w:cs="Tahoma"/>
          <w:b/>
          <w:bCs/>
          <w:sz w:val="28"/>
          <w:szCs w:val="28"/>
        </w:rPr>
      </w:pPr>
    </w:p>
    <w:p w14:paraId="221AA4F0" w14:textId="64EEA8E6" w:rsidR="00CB36A6" w:rsidRDefault="00CB36A6" w:rsidP="00CB36A6">
      <w:pPr>
        <w:rPr>
          <w:rFonts w:ascii="Tahoma" w:hAnsi="Tahoma" w:cs="Tahoma"/>
          <w:b/>
          <w:bCs/>
          <w:sz w:val="28"/>
          <w:szCs w:val="28"/>
        </w:rPr>
      </w:pPr>
    </w:p>
    <w:p w14:paraId="1BD105EA" w14:textId="77777777" w:rsidR="00CB36A6" w:rsidRDefault="00CB36A6" w:rsidP="00CB36A6">
      <w:pPr>
        <w:rPr>
          <w:rFonts w:ascii="Tahoma" w:hAnsi="Tahoma" w:cs="Tahoma"/>
          <w:b/>
          <w:bCs/>
          <w:sz w:val="28"/>
          <w:szCs w:val="28"/>
        </w:rPr>
      </w:pPr>
    </w:p>
    <w:p w14:paraId="3BCC822C" w14:textId="69E18A08" w:rsidR="00CB36A6" w:rsidRPr="000A4C50" w:rsidRDefault="00CB36A6" w:rsidP="000A4C50">
      <w:pPr>
        <w:pStyle w:val="Sansinterligne"/>
        <w:jc w:val="center"/>
        <w:rPr>
          <w:rFonts w:ascii="Tahoma" w:hAnsi="Tahoma" w:cs="Tahoma"/>
          <w:b/>
          <w:bCs/>
        </w:rPr>
      </w:pPr>
      <w:r w:rsidRPr="000A4C50">
        <w:rPr>
          <w:rFonts w:ascii="Tahoma" w:hAnsi="Tahoma" w:cs="Tahoma"/>
          <w:b/>
          <w:bCs/>
        </w:rPr>
        <w:t>DEMANDE D’ABATTAGE</w:t>
      </w:r>
    </w:p>
    <w:p w14:paraId="4824E098" w14:textId="063025A4" w:rsidR="00CB36A6" w:rsidRPr="000A4C50" w:rsidRDefault="00CB36A6" w:rsidP="000A4C50">
      <w:pPr>
        <w:jc w:val="center"/>
        <w:rPr>
          <w:rFonts w:ascii="Tahoma" w:hAnsi="Tahoma" w:cs="Tahoma"/>
          <w:b/>
          <w:bCs/>
        </w:rPr>
      </w:pPr>
      <w:r w:rsidRPr="000A4C50">
        <w:rPr>
          <w:rFonts w:ascii="Tahoma" w:hAnsi="Tahoma" w:cs="Tahoma"/>
          <w:b/>
          <w:bCs/>
        </w:rPr>
        <w:t>D’ARBRES PROTEGES</w:t>
      </w:r>
    </w:p>
    <w:p w14:paraId="0020A793" w14:textId="52FE03BD" w:rsidR="00CB36A6" w:rsidRDefault="00CB36A6" w:rsidP="00CB36A6">
      <w:r w:rsidRPr="00CB36A6">
        <w:t xml:space="preserve">Selon l’art. 15 de la loi sur la protection du patrimoine naturel et paysager </w:t>
      </w:r>
      <w:proofErr w:type="spellStart"/>
      <w:r w:rsidRPr="00CB36A6">
        <w:t>LPrPNP</w:t>
      </w:r>
      <w:proofErr w:type="spellEnd"/>
      <w:r>
        <w:t>.</w:t>
      </w:r>
    </w:p>
    <w:p w14:paraId="75E23B67" w14:textId="433136B8" w:rsidR="00CB36A6" w:rsidRDefault="00CB36A6" w:rsidP="008B3ED3">
      <w:pPr>
        <w:pStyle w:val="Sansinterligne"/>
      </w:pPr>
      <w:r w:rsidRPr="00445E70">
        <w:t xml:space="preserve">Enquête publique du </w:t>
      </w:r>
      <w:r w:rsidR="007014BB">
        <w:t>25</w:t>
      </w:r>
      <w:r w:rsidRPr="00445E70">
        <w:t xml:space="preserve"> </w:t>
      </w:r>
      <w:r w:rsidR="006C1C0F">
        <w:t>janvier</w:t>
      </w:r>
      <w:r w:rsidR="00445E70" w:rsidRPr="00445E70">
        <w:t xml:space="preserve"> </w:t>
      </w:r>
      <w:r w:rsidRPr="00445E70">
        <w:t xml:space="preserve">au </w:t>
      </w:r>
      <w:r w:rsidR="007014BB">
        <w:t>24</w:t>
      </w:r>
      <w:r w:rsidRPr="00445E70">
        <w:t xml:space="preserve"> </w:t>
      </w:r>
      <w:r w:rsidR="006C1C0F">
        <w:t>février</w:t>
      </w:r>
      <w:r w:rsidRPr="00445E70">
        <w:t xml:space="preserve"> 202</w:t>
      </w:r>
      <w:r w:rsidR="00445E70" w:rsidRPr="00445E70">
        <w:t>5</w:t>
      </w:r>
      <w:r w:rsidRPr="00445E70">
        <w:t>.</w:t>
      </w:r>
    </w:p>
    <w:p w14:paraId="141352CC" w14:textId="0E070B6C" w:rsidR="00CB36A6" w:rsidRPr="000A4C50" w:rsidRDefault="00CB36A6" w:rsidP="000A4C50">
      <w:pPr>
        <w:pStyle w:val="Sansinterligne"/>
        <w:rPr>
          <w:b/>
          <w:bCs/>
        </w:rPr>
      </w:pPr>
      <w:r w:rsidRPr="000A4C50">
        <w:rPr>
          <w:b/>
          <w:bCs/>
        </w:rPr>
        <w:t>Propriétaire :</w:t>
      </w:r>
      <w:r w:rsidRPr="000A4C50">
        <w:rPr>
          <w:b/>
          <w:bCs/>
        </w:rPr>
        <w:tab/>
      </w:r>
      <w:r w:rsidRPr="000A4C50">
        <w:rPr>
          <w:b/>
          <w:bCs/>
        </w:rPr>
        <w:tab/>
      </w:r>
      <w:r w:rsidR="007014BB">
        <w:t>D</w:t>
      </w:r>
      <w:r w:rsidR="007014BB" w:rsidRPr="007014BB">
        <w:t xml:space="preserve">e la </w:t>
      </w:r>
      <w:proofErr w:type="spellStart"/>
      <w:r w:rsidR="007014BB" w:rsidRPr="007014BB">
        <w:t>Bonninière</w:t>
      </w:r>
      <w:proofErr w:type="spellEnd"/>
      <w:r w:rsidR="007014BB" w:rsidRPr="007014BB">
        <w:t xml:space="preserve"> de Beaumont Jacqueline</w:t>
      </w:r>
    </w:p>
    <w:p w14:paraId="41E0538B" w14:textId="4EF47F5F" w:rsidR="00CB36A6" w:rsidRPr="000A4C50" w:rsidRDefault="00CB36A6" w:rsidP="000A4C50">
      <w:pPr>
        <w:pStyle w:val="Sansinterligne"/>
        <w:rPr>
          <w:b/>
          <w:bCs/>
        </w:rPr>
      </w:pPr>
      <w:r w:rsidRPr="000A4C50">
        <w:rPr>
          <w:b/>
          <w:bCs/>
        </w:rPr>
        <w:t>Parcelle</w:t>
      </w:r>
      <w:r w:rsidR="007014BB">
        <w:rPr>
          <w:b/>
          <w:bCs/>
        </w:rPr>
        <w:t>s</w:t>
      </w:r>
      <w:r w:rsidRPr="000A4C50">
        <w:rPr>
          <w:b/>
          <w:bCs/>
        </w:rPr>
        <w:t xml:space="preserve"> N° :</w:t>
      </w:r>
      <w:r w:rsidRPr="000A4C50">
        <w:rPr>
          <w:b/>
          <w:bCs/>
        </w:rPr>
        <w:tab/>
      </w:r>
      <w:r w:rsidRPr="000A4C50">
        <w:rPr>
          <w:b/>
          <w:bCs/>
        </w:rPr>
        <w:tab/>
      </w:r>
      <w:r w:rsidR="007014BB">
        <w:t>378 - 761</w:t>
      </w:r>
    </w:p>
    <w:p w14:paraId="10B6F164" w14:textId="24499AAA" w:rsidR="00CB36A6" w:rsidRPr="000A4C50" w:rsidRDefault="00CB36A6" w:rsidP="000A4C50">
      <w:pPr>
        <w:pStyle w:val="Sansinterligne"/>
        <w:rPr>
          <w:b/>
          <w:bCs/>
        </w:rPr>
      </w:pPr>
      <w:r w:rsidRPr="000A4C50">
        <w:rPr>
          <w:b/>
          <w:bCs/>
        </w:rPr>
        <w:t>Adresse :</w:t>
      </w:r>
      <w:r w:rsidRPr="000A4C50">
        <w:rPr>
          <w:b/>
          <w:bCs/>
        </w:rPr>
        <w:tab/>
      </w:r>
      <w:r w:rsidRPr="000A4C50">
        <w:rPr>
          <w:b/>
          <w:bCs/>
        </w:rPr>
        <w:tab/>
      </w:r>
      <w:r w:rsidR="007014BB">
        <w:t>Route de la Gare 3 - 5</w:t>
      </w:r>
    </w:p>
    <w:p w14:paraId="1736DC44" w14:textId="5DADCC00" w:rsidR="00CB36A6" w:rsidRPr="000A4C50" w:rsidRDefault="00CB36A6" w:rsidP="000A4C50">
      <w:pPr>
        <w:pStyle w:val="Sansinterligne"/>
        <w:rPr>
          <w:b/>
          <w:bCs/>
          <w:i/>
          <w:iCs/>
        </w:rPr>
      </w:pPr>
      <w:r w:rsidRPr="000A4C50">
        <w:rPr>
          <w:b/>
          <w:bCs/>
        </w:rPr>
        <w:t>Nombre d’arbres :</w:t>
      </w:r>
      <w:r w:rsidRPr="000A4C50">
        <w:rPr>
          <w:b/>
          <w:bCs/>
        </w:rPr>
        <w:tab/>
      </w:r>
      <w:r w:rsidR="007014BB">
        <w:t>3</w:t>
      </w:r>
    </w:p>
    <w:p w14:paraId="717892C5" w14:textId="3A339950" w:rsidR="00445E70" w:rsidRDefault="00CB36A6" w:rsidP="000A4C50">
      <w:pPr>
        <w:pStyle w:val="Sansinterligne"/>
      </w:pPr>
      <w:r w:rsidRPr="000A4C50">
        <w:rPr>
          <w:b/>
          <w:bCs/>
        </w:rPr>
        <w:t>Essence</w:t>
      </w:r>
      <w:r w:rsidR="00445E70">
        <w:rPr>
          <w:b/>
          <w:bCs/>
        </w:rPr>
        <w:t>s</w:t>
      </w:r>
      <w:r w:rsidR="000A4C50" w:rsidRPr="000A4C50">
        <w:rPr>
          <w:b/>
          <w:bCs/>
        </w:rPr>
        <w:t xml:space="preserve"> : </w:t>
      </w:r>
      <w:r w:rsidR="000A4C50" w:rsidRPr="000A4C50">
        <w:rPr>
          <w:b/>
          <w:bCs/>
        </w:rPr>
        <w:tab/>
      </w:r>
      <w:r w:rsidR="000A4C50" w:rsidRPr="000A4C50">
        <w:rPr>
          <w:b/>
          <w:bCs/>
          <w:i/>
          <w:iCs/>
        </w:rPr>
        <w:tab/>
      </w:r>
      <w:r w:rsidR="007014BB">
        <w:t>2</w:t>
      </w:r>
      <w:r w:rsidR="00445E70">
        <w:t xml:space="preserve"> </w:t>
      </w:r>
      <w:r w:rsidR="007014BB">
        <w:t xml:space="preserve">Fagus </w:t>
      </w:r>
      <w:proofErr w:type="spellStart"/>
      <w:r w:rsidR="007014BB">
        <w:t>sylvatica</w:t>
      </w:r>
      <w:proofErr w:type="spellEnd"/>
      <w:r w:rsidR="00445E70">
        <w:t xml:space="preserve"> – </w:t>
      </w:r>
      <w:r w:rsidR="007014BB">
        <w:t>Foyard</w:t>
      </w:r>
    </w:p>
    <w:p w14:paraId="4CF986A3" w14:textId="723311D9" w:rsidR="007014BB" w:rsidRPr="006C1C0F" w:rsidRDefault="007014BB" w:rsidP="000A4C50">
      <w:pPr>
        <w:pStyle w:val="Sansinterligne"/>
      </w:pPr>
      <w:r>
        <w:tab/>
      </w:r>
      <w:r>
        <w:tab/>
      </w:r>
      <w:r>
        <w:tab/>
        <w:t xml:space="preserve">1 Thuya </w:t>
      </w:r>
      <w:proofErr w:type="spellStart"/>
      <w:r>
        <w:t>plicata</w:t>
      </w:r>
      <w:proofErr w:type="spellEnd"/>
      <w:r w:rsidR="00614D17">
        <w:t xml:space="preserve"> </w:t>
      </w:r>
    </w:p>
    <w:p w14:paraId="1EB9CDF9" w14:textId="2719C65A" w:rsidR="000A4C50" w:rsidRDefault="000A4C50" w:rsidP="00CB36A6">
      <w:r w:rsidRPr="000A4C50">
        <w:rPr>
          <w:b/>
          <w:bCs/>
        </w:rPr>
        <w:t xml:space="preserve">Motif : </w:t>
      </w:r>
      <w:r w:rsidRPr="000A4C50">
        <w:rPr>
          <w:b/>
          <w:bCs/>
        </w:rPr>
        <w:tab/>
      </w:r>
      <w:r w:rsidRPr="000A4C50">
        <w:rPr>
          <w:b/>
          <w:bCs/>
        </w:rPr>
        <w:tab/>
      </w:r>
      <w:r>
        <w:tab/>
        <w:t>arbre</w:t>
      </w:r>
      <w:r w:rsidR="006C1C0F">
        <w:t>s</w:t>
      </w:r>
      <w:r>
        <w:t xml:space="preserve"> sec</w:t>
      </w:r>
      <w:r w:rsidR="006C1C0F">
        <w:t>s</w:t>
      </w:r>
      <w:r>
        <w:t xml:space="preserve"> </w:t>
      </w:r>
      <w:r w:rsidR="006C1C0F">
        <w:t xml:space="preserve">et </w:t>
      </w:r>
      <w:r>
        <w:t>dangereux</w:t>
      </w:r>
    </w:p>
    <w:p w14:paraId="246BC847" w14:textId="5495AEA1" w:rsidR="000A4C50" w:rsidRDefault="000A4C50" w:rsidP="00CB36A6">
      <w:r>
        <w:t>Le dossier est déposé à l’Administration Communale, Rue du Centre 29, à Tolochenaz où les intéressés peuvent en prendre connaissance durant l’enquête publique.</w:t>
      </w:r>
    </w:p>
    <w:p w14:paraId="0D5937C0" w14:textId="16348CA6" w:rsidR="000A4C50" w:rsidRDefault="000A4C50" w:rsidP="00CB36A6">
      <w:r>
        <w:t xml:space="preserve">Consultation du dossier aux heures d’ouverture des bureaux </w:t>
      </w:r>
      <w:r w:rsidR="00614D17">
        <w:t>et/</w:t>
      </w:r>
      <w:r>
        <w:t>ou sur rendez-vous</w:t>
      </w:r>
      <w:r w:rsidR="00614D17">
        <w:t xml:space="preserve"> et/ou sur le site internet de la Commune.</w:t>
      </w:r>
    </w:p>
    <w:p w14:paraId="6CB22412" w14:textId="77777777" w:rsidR="00CB36A6" w:rsidRPr="00CB36A6" w:rsidRDefault="00CB36A6" w:rsidP="00CB36A6">
      <w:pPr>
        <w:pStyle w:val="Sansinterligne"/>
        <w:rPr>
          <w:rFonts w:ascii="Tahoma" w:hAnsi="Tahoma" w:cs="Tahoma"/>
        </w:rPr>
      </w:pPr>
    </w:p>
    <w:sectPr w:rsidR="00CB36A6" w:rsidRPr="00CB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A6"/>
    <w:rsid w:val="000A4C50"/>
    <w:rsid w:val="001C1906"/>
    <w:rsid w:val="002874FA"/>
    <w:rsid w:val="00445E70"/>
    <w:rsid w:val="00614D17"/>
    <w:rsid w:val="006C1C0F"/>
    <w:rsid w:val="00700A4D"/>
    <w:rsid w:val="007014BB"/>
    <w:rsid w:val="0084363E"/>
    <w:rsid w:val="008B3ED3"/>
    <w:rsid w:val="00B70CB6"/>
    <w:rsid w:val="00CB36A6"/>
    <w:rsid w:val="00D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5950D"/>
  <w15:chartTrackingRefBased/>
  <w15:docId w15:val="{4D780EC2-F230-49D4-8ED7-2597AB42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B36A6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701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Technique Tolochenaz</dc:creator>
  <cp:keywords/>
  <dc:description/>
  <cp:lastModifiedBy>Bureau Technique Tolochenaz</cp:lastModifiedBy>
  <cp:revision>10</cp:revision>
  <cp:lastPrinted>2024-12-23T14:58:00Z</cp:lastPrinted>
  <dcterms:created xsi:type="dcterms:W3CDTF">2023-08-08T09:43:00Z</dcterms:created>
  <dcterms:modified xsi:type="dcterms:W3CDTF">2025-01-21T14:21:00Z</dcterms:modified>
</cp:coreProperties>
</file>